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49D" w:rsidRDefault="0033449D" w:rsidP="0033449D">
      <w:pPr>
        <w:suppressAutoHyphens/>
        <w:autoSpaceDE w:val="0"/>
        <w:autoSpaceDN w:val="0"/>
        <w:adjustRightInd w:val="0"/>
        <w:spacing w:after="0" w:line="360" w:lineRule="auto"/>
        <w:ind w:right="567"/>
        <w:rPr>
          <w:rFonts w:ascii="Times New Roman" w:hAnsi="Times New Roman" w:cs="Times New Roman"/>
          <w:b/>
          <w:bCs/>
        </w:rPr>
      </w:pPr>
      <w:r>
        <w:rPr>
          <w:rFonts w:ascii="Times New Roman" w:hAnsi="Times New Roman" w:cs="Times New Roman"/>
          <w:b/>
          <w:bCs/>
          <w:color w:val="000000"/>
        </w:rPr>
        <w:t xml:space="preserve">Προς </w:t>
      </w:r>
      <w:r>
        <w:rPr>
          <w:rFonts w:ascii="Times New Roman" w:hAnsi="Times New Roman" w:cs="Times New Roman"/>
          <w:b/>
          <w:bCs/>
          <w:color w:val="000000"/>
        </w:rPr>
        <w:tab/>
      </w:r>
    </w:p>
    <w:p w:rsidR="0033449D" w:rsidRDefault="0033449D" w:rsidP="0033449D">
      <w:pPr>
        <w:suppressAutoHyphens/>
        <w:autoSpaceDE w:val="0"/>
        <w:autoSpaceDN w:val="0"/>
        <w:adjustRightInd w:val="0"/>
        <w:spacing w:after="0" w:line="360" w:lineRule="auto"/>
        <w:jc w:val="both"/>
        <w:rPr>
          <w:rFonts w:ascii="Times New Roman" w:hAnsi="Times New Roman" w:cs="Times New Roman"/>
          <w:color w:val="000000"/>
        </w:rPr>
      </w:pPr>
      <w:r>
        <w:rPr>
          <w:rFonts w:ascii="Times New Roman" w:hAnsi="Times New Roman" w:cs="Times New Roman"/>
          <w:color w:val="000000"/>
        </w:rPr>
        <w:t xml:space="preserve">Γενικό Νοσοκομείο Θεσσαλονίκης </w:t>
      </w:r>
      <w:r>
        <w:t>«ΑΓΙΟΣ ΠΑΥΛΟΣ»</w:t>
      </w:r>
      <w:r>
        <w:rPr>
          <w:rFonts w:ascii="Times New Roman" w:hAnsi="Times New Roman" w:cs="Times New Roman"/>
          <w:color w:val="000000"/>
        </w:rPr>
        <w:tab/>
      </w:r>
    </w:p>
    <w:p w:rsidR="0033449D" w:rsidRDefault="0033449D" w:rsidP="0033449D">
      <w:pPr>
        <w:suppressAutoHyphens/>
        <w:autoSpaceDE w:val="0"/>
        <w:autoSpaceDN w:val="0"/>
        <w:adjustRightInd w:val="0"/>
        <w:spacing w:after="0" w:line="360" w:lineRule="auto"/>
        <w:jc w:val="both"/>
        <w:rPr>
          <w:rFonts w:ascii="Times New Roman" w:hAnsi="Times New Roman" w:cs="Times New Roman"/>
          <w:color w:val="000000"/>
        </w:rPr>
      </w:pPr>
      <w:r>
        <w:t>Εθν. Αντίστασης 161</w:t>
      </w:r>
      <w:r>
        <w:rPr>
          <w:rFonts w:ascii="Times New Roman" w:hAnsi="Times New Roman" w:cs="Times New Roman"/>
          <w:color w:val="000000"/>
        </w:rPr>
        <w:t xml:space="preserve">, </w:t>
      </w:r>
    </w:p>
    <w:p w:rsidR="0033449D" w:rsidRDefault="0033449D" w:rsidP="0033449D">
      <w:pPr>
        <w:suppressAutoHyphens/>
        <w:autoSpaceDE w:val="0"/>
        <w:autoSpaceDN w:val="0"/>
        <w:adjustRightInd w:val="0"/>
        <w:spacing w:after="0" w:line="360" w:lineRule="auto"/>
        <w:jc w:val="both"/>
        <w:rPr>
          <w:rFonts w:ascii="Times New Roman" w:hAnsi="Times New Roman" w:cs="Times New Roman"/>
          <w:color w:val="000000"/>
        </w:rPr>
      </w:pPr>
      <w:r>
        <w:rPr>
          <w:rFonts w:ascii="Times New Roman" w:hAnsi="Times New Roman" w:cs="Times New Roman"/>
          <w:color w:val="000000"/>
        </w:rPr>
        <w:t>Ταχ. Κωδ.:</w:t>
      </w:r>
      <w:r w:rsidRPr="0033449D">
        <w:t xml:space="preserve"> </w:t>
      </w:r>
      <w:r>
        <w:t>55134</w:t>
      </w:r>
    </w:p>
    <w:p w:rsidR="0033449D" w:rsidRDefault="0033449D" w:rsidP="0033449D">
      <w:pPr>
        <w:suppressAutoHyphens/>
        <w:autoSpaceDE w:val="0"/>
        <w:autoSpaceDN w:val="0"/>
        <w:adjustRightInd w:val="0"/>
        <w:spacing w:after="0" w:line="360" w:lineRule="auto"/>
        <w:jc w:val="both"/>
        <w:rPr>
          <w:rFonts w:ascii="Times New Roman" w:hAnsi="Times New Roman" w:cs="Times New Roman"/>
          <w:color w:val="000000"/>
        </w:rPr>
      </w:pPr>
      <w:r>
        <w:rPr>
          <w:rFonts w:ascii="Times New Roman" w:hAnsi="Times New Roman" w:cs="Times New Roman"/>
          <w:color w:val="000000"/>
        </w:rPr>
        <w:t>Οικονομικό Τμήμα</w:t>
      </w:r>
    </w:p>
    <w:p w:rsidR="0033449D" w:rsidRDefault="0033449D" w:rsidP="0033449D">
      <w:pPr>
        <w:suppressAutoHyphens/>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color w:val="000000"/>
        </w:rPr>
        <w:t>Υπόψιν: Γραφείου Προμηθειών                                            Αθήνα, 18/03/2016</w:t>
      </w:r>
    </w:p>
    <w:p w:rsidR="0033449D" w:rsidRPr="0033449D" w:rsidRDefault="0033449D" w:rsidP="0033449D">
      <w:pPr>
        <w:suppressAutoHyphens/>
        <w:autoSpaceDE w:val="0"/>
        <w:autoSpaceDN w:val="0"/>
        <w:adjustRightInd w:val="0"/>
        <w:spacing w:after="0" w:line="240" w:lineRule="auto"/>
        <w:jc w:val="both"/>
        <w:rPr>
          <w:rFonts w:ascii="Times New Roman" w:hAnsi="Times New Roman" w:cs="Times New Roman"/>
        </w:rPr>
      </w:pPr>
    </w:p>
    <w:p w:rsidR="0033449D" w:rsidRPr="0033449D" w:rsidRDefault="0033449D" w:rsidP="0033449D">
      <w:pPr>
        <w:suppressAutoHyphens/>
        <w:autoSpaceDE w:val="0"/>
        <w:autoSpaceDN w:val="0"/>
        <w:adjustRightInd w:val="0"/>
        <w:spacing w:after="0" w:line="240" w:lineRule="auto"/>
        <w:jc w:val="both"/>
        <w:rPr>
          <w:rFonts w:ascii="Times New Roman" w:hAnsi="Times New Roman" w:cs="Times New Roman"/>
        </w:rPr>
      </w:pPr>
    </w:p>
    <w:p w:rsidR="0033449D" w:rsidRPr="0033449D" w:rsidRDefault="0033449D" w:rsidP="0033449D">
      <w:pPr>
        <w:suppressAutoHyphens/>
        <w:autoSpaceDE w:val="0"/>
        <w:autoSpaceDN w:val="0"/>
        <w:adjustRightInd w:val="0"/>
        <w:spacing w:after="0" w:line="240" w:lineRule="auto"/>
        <w:jc w:val="both"/>
        <w:rPr>
          <w:rFonts w:ascii="Times New Roman" w:hAnsi="Times New Roman" w:cs="Times New Roman"/>
        </w:rPr>
      </w:pPr>
    </w:p>
    <w:p w:rsidR="0033449D" w:rsidRPr="0033449D" w:rsidRDefault="0033449D" w:rsidP="0033449D">
      <w:pPr>
        <w:suppressAutoHyphens/>
        <w:autoSpaceDE w:val="0"/>
        <w:autoSpaceDN w:val="0"/>
        <w:adjustRightInd w:val="0"/>
        <w:spacing w:after="0" w:line="240" w:lineRule="auto"/>
        <w:jc w:val="both"/>
        <w:rPr>
          <w:rFonts w:ascii="Times New Roman" w:hAnsi="Times New Roman" w:cs="Times New Roman"/>
        </w:rPr>
      </w:pPr>
    </w:p>
    <w:p w:rsidR="0033449D" w:rsidRDefault="0033449D" w:rsidP="0033449D">
      <w:pPr>
        <w:tabs>
          <w:tab w:val="left" w:pos="1155"/>
        </w:tabs>
        <w:suppressAutoHyphens/>
        <w:autoSpaceDE w:val="0"/>
        <w:autoSpaceDN w:val="0"/>
        <w:adjustRightInd w:val="0"/>
        <w:spacing w:after="0" w:line="240" w:lineRule="auto"/>
        <w:jc w:val="center"/>
        <w:rPr>
          <w:rFonts w:ascii="Times New Roman" w:hAnsi="Times New Roman" w:cs="Times New Roman"/>
          <w:b/>
          <w:bCs/>
          <w:i/>
          <w:iCs/>
        </w:rPr>
      </w:pPr>
      <w:r>
        <w:rPr>
          <w:rFonts w:ascii="Times New Roman" w:hAnsi="Times New Roman" w:cs="Times New Roman"/>
          <w:b/>
          <w:bCs/>
          <w:i/>
          <w:iCs/>
        </w:rPr>
        <w:t>ΕΣΩΤΕΡΙΚΟΣ ΕΛΕΓΧΟΣ – ΤΕΧΝΙΚΕΣ ΠΡΟΔΙΑΓΡΑΦΕΣ</w:t>
      </w:r>
    </w:p>
    <w:p w:rsidR="0033449D" w:rsidRPr="0033449D" w:rsidRDefault="0033449D" w:rsidP="0033449D">
      <w:pPr>
        <w:suppressAutoHyphens/>
        <w:autoSpaceDE w:val="0"/>
        <w:autoSpaceDN w:val="0"/>
        <w:adjustRightInd w:val="0"/>
        <w:spacing w:after="0" w:line="240" w:lineRule="auto"/>
        <w:jc w:val="both"/>
        <w:rPr>
          <w:rFonts w:ascii="Times New Roman" w:hAnsi="Times New Roman" w:cs="Times New Roman"/>
        </w:rPr>
      </w:pPr>
    </w:p>
    <w:p w:rsidR="0033449D" w:rsidRDefault="0033449D" w:rsidP="00BF37E4">
      <w:pPr>
        <w:tabs>
          <w:tab w:val="left" w:pos="4536"/>
        </w:tabs>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Αξιότιμοι κύριοι,</w:t>
      </w:r>
    </w:p>
    <w:p w:rsidR="0033449D" w:rsidRDefault="0033449D" w:rsidP="00BF37E4">
      <w:pPr>
        <w:tabs>
          <w:tab w:val="left" w:pos="4536"/>
        </w:tabs>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Σύμφωνα με τον ν.4025/2011 που αφορά τον εσωτερικό έλεγχο, ο εσωτερικός ελεγκτής του νοσοκομείου θα πρέπει να είναι ενταγμένος στο μητρώο εσωτερικών ελεγκτών. Επιπλέον είναι σημαντικό προκειμένου η υπηρεσία να διασφαλίζεται όσο το δυνατό περισσότερο, ο εσωτερικός ελεγκτής να διαθέτει πιστοποίηση από το Ελληνικό Ινστιτούτο Εσωτερικών Ελεγκτών.</w:t>
      </w:r>
    </w:p>
    <w:p w:rsidR="0033449D" w:rsidRDefault="0033449D" w:rsidP="00BF37E4">
      <w:pPr>
        <w:tabs>
          <w:tab w:val="left" w:pos="4536"/>
        </w:tabs>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Επιγραμματικά τα κριτήρια επιλογής του εσωτερικού ελεγκτή που προτείνω είναι τα εξής:</w:t>
      </w:r>
    </w:p>
    <w:p w:rsidR="0033449D" w:rsidRDefault="0033449D" w:rsidP="00BF37E4">
      <w:pPr>
        <w:numPr>
          <w:ilvl w:val="0"/>
          <w:numId w:val="1"/>
        </w:numPr>
        <w:tabs>
          <w:tab w:val="left" w:pos="4536"/>
        </w:tabs>
        <w:autoSpaceDE w:val="0"/>
        <w:autoSpaceDN w:val="0"/>
        <w:adjustRightInd w:val="0"/>
        <w:spacing w:before="100" w:beforeAutospacing="1" w:after="100" w:afterAutospacing="1" w:line="360" w:lineRule="auto"/>
        <w:ind w:left="720" w:hanging="360"/>
        <w:rPr>
          <w:rFonts w:ascii="Times New Roman" w:hAnsi="Times New Roman" w:cs="Times New Roman"/>
          <w:sz w:val="20"/>
          <w:szCs w:val="20"/>
        </w:rPr>
      </w:pPr>
      <w:r>
        <w:rPr>
          <w:rFonts w:ascii="Times New Roman" w:hAnsi="Times New Roman" w:cs="Times New Roman"/>
          <w:sz w:val="20"/>
          <w:szCs w:val="20"/>
        </w:rPr>
        <w:t>Ένταξη στο Μητρώο Εσωτερικών Ελεγκτών</w:t>
      </w:r>
    </w:p>
    <w:p w:rsidR="0033449D" w:rsidRDefault="0033449D" w:rsidP="00BF37E4">
      <w:pPr>
        <w:numPr>
          <w:ilvl w:val="0"/>
          <w:numId w:val="1"/>
        </w:numPr>
        <w:tabs>
          <w:tab w:val="left" w:pos="4536"/>
        </w:tabs>
        <w:autoSpaceDE w:val="0"/>
        <w:autoSpaceDN w:val="0"/>
        <w:adjustRightInd w:val="0"/>
        <w:spacing w:before="100" w:beforeAutospacing="1" w:after="100" w:afterAutospacing="1" w:line="360" w:lineRule="auto"/>
        <w:ind w:left="720" w:hanging="360"/>
        <w:rPr>
          <w:rFonts w:ascii="Times New Roman" w:hAnsi="Times New Roman" w:cs="Times New Roman"/>
          <w:sz w:val="20"/>
          <w:szCs w:val="20"/>
        </w:rPr>
      </w:pPr>
      <w:r>
        <w:rPr>
          <w:rFonts w:ascii="Times New Roman" w:hAnsi="Times New Roman" w:cs="Times New Roman"/>
          <w:sz w:val="20"/>
          <w:szCs w:val="20"/>
        </w:rPr>
        <w:t>Πιστοποίηση από το Ελληνικό Ινστιτούτο Εσωτερικών Ελεγκτών</w:t>
      </w:r>
    </w:p>
    <w:p w:rsidR="0033449D" w:rsidRDefault="0033449D" w:rsidP="00BF37E4">
      <w:pPr>
        <w:numPr>
          <w:ilvl w:val="0"/>
          <w:numId w:val="1"/>
        </w:numPr>
        <w:tabs>
          <w:tab w:val="left" w:pos="4536"/>
        </w:tabs>
        <w:autoSpaceDE w:val="0"/>
        <w:autoSpaceDN w:val="0"/>
        <w:adjustRightInd w:val="0"/>
        <w:spacing w:before="100" w:beforeAutospacing="1" w:after="100" w:afterAutospacing="1" w:line="360" w:lineRule="auto"/>
        <w:ind w:left="720" w:hanging="360"/>
        <w:rPr>
          <w:rFonts w:ascii="Times New Roman" w:hAnsi="Times New Roman" w:cs="Times New Roman"/>
          <w:sz w:val="20"/>
          <w:szCs w:val="20"/>
        </w:rPr>
      </w:pPr>
      <w:r>
        <w:rPr>
          <w:rFonts w:ascii="Times New Roman" w:hAnsi="Times New Roman" w:cs="Times New Roman"/>
          <w:sz w:val="20"/>
          <w:szCs w:val="20"/>
        </w:rPr>
        <w:t>Προϋπηρεσία στον Εσωτερικό Έλεγχο ΔΜΥ</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Όσον αφορά το έργο του εσωτερικού ελεγκτή πρέπει να επικεντρώνεται στα παρακάτω στάδια όπως έχουν καθοριστεί από τη σχετική Νομοθεσία.</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sidRPr="0033449D">
        <w:rPr>
          <w:rFonts w:ascii="Times New Roman" w:hAnsi="Times New Roman" w:cs="Times New Roman"/>
          <w:b/>
          <w:bCs/>
          <w:sz w:val="20"/>
          <w:szCs w:val="20"/>
        </w:rPr>
        <w:t xml:space="preserve">1)  </w:t>
      </w:r>
      <w:r>
        <w:rPr>
          <w:rFonts w:ascii="Times New Roman" w:hAnsi="Times New Roman" w:cs="Times New Roman"/>
          <w:b/>
          <w:bCs/>
          <w:sz w:val="20"/>
          <w:szCs w:val="20"/>
        </w:rPr>
        <w:t>Ετήσιο πρόγραμμα ελέγχου</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sidRPr="0033449D">
        <w:rPr>
          <w:rFonts w:ascii="Times New Roman" w:hAnsi="Times New Roman" w:cs="Times New Roman"/>
          <w:sz w:val="20"/>
          <w:szCs w:val="20"/>
        </w:rPr>
        <w:t xml:space="preserve">• </w:t>
      </w:r>
      <w:r>
        <w:rPr>
          <w:rFonts w:ascii="Times New Roman" w:hAnsi="Times New Roman" w:cs="Times New Roman"/>
          <w:sz w:val="20"/>
          <w:szCs w:val="20"/>
        </w:rPr>
        <w:t>Μηνιαίος έλεγχος λειτουργίας μηχανογραφικών προγραμμάτων Νοσοκομείου.</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sidRPr="0033449D">
        <w:rPr>
          <w:rFonts w:ascii="Times New Roman" w:hAnsi="Times New Roman" w:cs="Times New Roman"/>
          <w:sz w:val="20"/>
          <w:szCs w:val="20"/>
        </w:rPr>
        <w:t xml:space="preserve">• </w:t>
      </w:r>
      <w:r>
        <w:rPr>
          <w:rFonts w:ascii="Times New Roman" w:hAnsi="Times New Roman" w:cs="Times New Roman"/>
          <w:sz w:val="20"/>
          <w:szCs w:val="20"/>
        </w:rPr>
        <w:t>Μηνιαίος έλεγχος εφαρμογής του διπλογραφικού συστήματος στις εφαρμογές</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 xml:space="preserve">α) Γενικής Λογιστικής β) Δημόσιου Λογιστικού και γ) Αναλυτικής Λογιστικής. </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sidRPr="0033449D">
        <w:rPr>
          <w:rFonts w:ascii="Times New Roman" w:hAnsi="Times New Roman" w:cs="Times New Roman"/>
          <w:sz w:val="20"/>
          <w:szCs w:val="20"/>
        </w:rPr>
        <w:t xml:space="preserve">• </w:t>
      </w:r>
      <w:r>
        <w:rPr>
          <w:rFonts w:ascii="Times New Roman" w:hAnsi="Times New Roman" w:cs="Times New Roman"/>
          <w:sz w:val="20"/>
          <w:szCs w:val="20"/>
        </w:rPr>
        <w:t xml:space="preserve">Μηνιαίος έλεγχος επί των στοιχείων του esynet επί των οριστικών μηνιαίων οικονομικών καταστάσεων (μηνιαία οριστικά ισοζύγια) στις τρεις εφαρμογές του διπλογραφικού συστήματος ήτοι:  </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lastRenderedPageBreak/>
        <w:t>α) Γενικής λογιστικής,</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 xml:space="preserve">β) Δημόσιου λογιστικού </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γ) Αναλυτικής λογιστικής.</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Μηνιαίος έλεγχος επί των οικονομικών και στατιστικών στοιχείων που συμπληρώνονται στους πίνακες του esynet.</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Περιοδικοί δειγματοληπτικοί έλεγχοι φυσικής απογραφής σε διαχειρίσεις φαρμακείου υλικών και παγίων, τόσο σε επίπεδο κεντρικών διαχειρίσεων όσο και σε επίπεδο κλινικών, χειρουργείων διαγνωστικών εργαστηρίων κ.λ.π.</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Μηνιαία εποπτεία του οριστικού κλεισίματος των ισοζυγίων.</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Διαδικασίες ελέγχου σχετικών με την προετοιμασία και κατάρτιση των ετήσιων οικονομικών καταστάσεων.</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Μηνιαίος έλεγχος της εξέλιξης του μητρώου δεσμεύσεων</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b/>
          <w:bCs/>
          <w:sz w:val="20"/>
          <w:szCs w:val="20"/>
        </w:rPr>
      </w:pPr>
      <w:r w:rsidRPr="0033449D">
        <w:rPr>
          <w:rFonts w:ascii="Times New Roman" w:hAnsi="Times New Roman" w:cs="Times New Roman"/>
          <w:b/>
          <w:bCs/>
          <w:sz w:val="20"/>
          <w:szCs w:val="20"/>
        </w:rPr>
        <w:t xml:space="preserve">2) </w:t>
      </w:r>
      <w:r>
        <w:rPr>
          <w:rFonts w:ascii="Times New Roman" w:hAnsi="Times New Roman" w:cs="Times New Roman"/>
          <w:b/>
          <w:bCs/>
          <w:sz w:val="20"/>
          <w:szCs w:val="20"/>
        </w:rPr>
        <w:t>Διαδικασίες εσωτερικού ελέγχου στον τομέα της μηχανογράφησης.</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Μηνιαίες  διαδικασίες στον τομέα της μηχανογράφησης των μηχανογραφικών υποσυστημάτων του Νοσοκομείου και της διασύνδεσης αυτών τόσο μεταξύ τους όπου απαιτείται όσο και με το πρόγραμμα του διπλογραφικού συστήματος. Ειδικότερα στο τέλος κάθε μήνα ο εσωτερικός ελεγκτής θα πιστοποιεί, μετά από δειγματοληπτικούς ελέγχους την εύρυθμη λειτουργία των κάτωθι βασικών υποσυστημάτων του Νοσοκομείου:</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διαχείρισης φαρμάκου - υλικών ιατροβιοτεχνολογίας - αναλωσίμων υλικών -ανταλλακτικών και υπηρεσιών.</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μητρώου παγίων.</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κίνησης ασθενών - τιμολόγησης ασθενών - εξωτερικών ιατρείων – απογευματινών ιατρείων - Τ.Ε.Π..</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διαχείρισης διαγνωστικών - απεικονιστικών εργαστηρίων, L.I.S, R.I.S, PACS.</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διαχείρισης κλινικών - ιατρικός φάκελος ασθενών.</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προμηθευτών.</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Υποσύστημα μισθοδοσίας.</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b/>
          <w:bCs/>
          <w:sz w:val="20"/>
          <w:szCs w:val="20"/>
        </w:rPr>
      </w:pPr>
      <w:r w:rsidRPr="0033449D">
        <w:rPr>
          <w:rFonts w:ascii="Times New Roman" w:hAnsi="Times New Roman" w:cs="Times New Roman"/>
          <w:b/>
          <w:bCs/>
          <w:sz w:val="20"/>
          <w:szCs w:val="20"/>
        </w:rPr>
        <w:t xml:space="preserve">3) </w:t>
      </w:r>
      <w:r>
        <w:rPr>
          <w:rFonts w:ascii="Times New Roman" w:hAnsi="Times New Roman" w:cs="Times New Roman"/>
          <w:b/>
          <w:bCs/>
          <w:sz w:val="20"/>
          <w:szCs w:val="20"/>
        </w:rPr>
        <w:t>Διαδικασίες εσωτερικού ελέγχου στον τομέα του διπλογραφικού συστήματος</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Στο τέλος κάθε μήνα, μετά από δειγματοληπτικό έλεγχο θα πιστοποιούνται τα κάτωθι:</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lastRenderedPageBreak/>
        <w:t>Η ενημερότητα των μηχανογραφικών υποσυστημάτων με το σύνολο των οικονομικώνσυναλλαγών του μήνα αναφοράς.</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Ενημερότητα και συμφωνία των δεδομένων των ανωτέρω υποσυστημάτων προς τους λογαριασμούς της γενικής λογιστικής, του δημόσιου λογιστικού και της αναλυτικής λογιστικής.</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Απαραίτητες συμφωνίες και διασταυρώσεις στην κίνηση των λογαριασμών τάξεως σχετικών με την εκτέλεση του προϋπολογισμού του Νοσοκομείου.</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Ενημέρωση αναλυτικής λογιστικής εξαγωγή των κοστολογικών στοιχείων του πίνακα αναφοράς.</w:t>
      </w:r>
    </w:p>
    <w:p w:rsidR="0033449D" w:rsidRDefault="0033449D" w:rsidP="00BF37E4">
      <w:pPr>
        <w:numPr>
          <w:ilvl w:val="0"/>
          <w:numId w:val="1"/>
        </w:numPr>
        <w:autoSpaceDE w:val="0"/>
        <w:autoSpaceDN w:val="0"/>
        <w:adjustRightInd w:val="0"/>
        <w:spacing w:before="100" w:beforeAutospacing="1" w:after="100" w:afterAutospacing="1" w:line="360" w:lineRule="auto"/>
        <w:ind w:left="720" w:hanging="360"/>
        <w:jc w:val="both"/>
        <w:rPr>
          <w:rFonts w:ascii="Times New Roman" w:hAnsi="Times New Roman" w:cs="Times New Roman"/>
          <w:sz w:val="20"/>
          <w:szCs w:val="20"/>
        </w:rPr>
      </w:pPr>
      <w:r>
        <w:rPr>
          <w:rFonts w:ascii="Times New Roman" w:hAnsi="Times New Roman" w:cs="Times New Roman"/>
          <w:sz w:val="20"/>
          <w:szCs w:val="20"/>
        </w:rPr>
        <w:t>Καταγραφή εκκρεμοτήτων του μήνα αναφοράς και προτάσεις επίλυσης τους.</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b/>
          <w:bCs/>
          <w:sz w:val="20"/>
          <w:szCs w:val="20"/>
        </w:rPr>
      </w:pPr>
      <w:r w:rsidRPr="0033449D">
        <w:rPr>
          <w:rFonts w:ascii="Times New Roman" w:hAnsi="Times New Roman" w:cs="Times New Roman"/>
          <w:b/>
          <w:bCs/>
          <w:sz w:val="20"/>
          <w:szCs w:val="20"/>
        </w:rPr>
        <w:t xml:space="preserve">4) </w:t>
      </w:r>
      <w:r>
        <w:rPr>
          <w:rFonts w:ascii="Times New Roman" w:hAnsi="Times New Roman" w:cs="Times New Roman"/>
          <w:b/>
          <w:bCs/>
          <w:sz w:val="20"/>
          <w:szCs w:val="20"/>
        </w:rPr>
        <w:t>Σύνταξη μηνιαίας Έκθεσης προς τη Διοίκηση του Νοσοκομείου</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 xml:space="preserve">Σύνταξη μηνιαίας Έκθεσης προς τη Διοίκηση του Νοσοκομείου, σχετικής με τα προβλήματα που προέκυψαν από τον μηνιαίο έλεγχο-καταγραφή εκκρεμοτήτων-προτάσεις και λύσεις για τη βελτίωση των υφιστάμενων Διαδικασιών. </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b/>
          <w:bCs/>
          <w:sz w:val="20"/>
          <w:szCs w:val="20"/>
        </w:rPr>
      </w:pPr>
      <w:r w:rsidRPr="0033449D">
        <w:rPr>
          <w:rFonts w:ascii="Times New Roman" w:hAnsi="Times New Roman" w:cs="Times New Roman"/>
          <w:b/>
          <w:bCs/>
          <w:sz w:val="20"/>
          <w:szCs w:val="20"/>
        </w:rPr>
        <w:t xml:space="preserve">5) </w:t>
      </w:r>
      <w:r>
        <w:rPr>
          <w:rFonts w:ascii="Times New Roman" w:hAnsi="Times New Roman" w:cs="Times New Roman"/>
          <w:b/>
          <w:bCs/>
          <w:sz w:val="20"/>
          <w:szCs w:val="20"/>
        </w:rPr>
        <w:t>Ετήσια Έκθεση πεπραγμένων προς τη Διοίκηση του Νοσοκομείου</w:t>
      </w:r>
    </w:p>
    <w:p w:rsidR="0033449D"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Pr>
          <w:rFonts w:ascii="Times New Roman" w:hAnsi="Times New Roman" w:cs="Times New Roman"/>
          <w:sz w:val="20"/>
          <w:szCs w:val="20"/>
        </w:rPr>
        <w:t>Ετήσια Έκθεση που θα συνοδεύει τον Απολογισμό, τον Ισολογισμό, την Κατάσταση των Αποτελεσμάτων καθώς και το Προσάρτημα.</w:t>
      </w:r>
    </w:p>
    <w:p w:rsidR="0033449D" w:rsidRPr="00BF37E4" w:rsidRDefault="0033449D"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sidRPr="00BF37E4">
        <w:rPr>
          <w:rFonts w:ascii="Times New Roman" w:hAnsi="Times New Roman" w:cs="Times New Roman"/>
          <w:sz w:val="20"/>
          <w:szCs w:val="20"/>
        </w:rPr>
        <w:t>Με εκτίμηση,</w:t>
      </w:r>
    </w:p>
    <w:p w:rsidR="0033449D" w:rsidRPr="00BF37E4" w:rsidRDefault="00BF37E4"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proofErr w:type="spellStart"/>
      <w:r w:rsidRPr="00BF37E4">
        <w:rPr>
          <w:rFonts w:ascii="Times New Roman" w:hAnsi="Times New Roman" w:cs="Times New Roman"/>
          <w:sz w:val="20"/>
          <w:szCs w:val="20"/>
        </w:rPr>
        <w:t>Βαλεντίνη</w:t>
      </w:r>
      <w:proofErr w:type="spellEnd"/>
      <w:r w:rsidRPr="00BF37E4">
        <w:rPr>
          <w:rFonts w:ascii="Times New Roman" w:hAnsi="Times New Roman" w:cs="Times New Roman"/>
          <w:sz w:val="20"/>
          <w:szCs w:val="20"/>
        </w:rPr>
        <w:t xml:space="preserve"> Κώνστα</w:t>
      </w:r>
    </w:p>
    <w:p w:rsidR="00BF37E4" w:rsidRPr="00BF37E4" w:rsidRDefault="00BF37E4" w:rsidP="00BF37E4">
      <w:pPr>
        <w:suppressAutoHyphens/>
        <w:autoSpaceDE w:val="0"/>
        <w:autoSpaceDN w:val="0"/>
        <w:adjustRightInd w:val="0"/>
        <w:spacing w:before="100" w:beforeAutospacing="1" w:after="100" w:afterAutospacing="1" w:line="360" w:lineRule="auto"/>
        <w:jc w:val="both"/>
        <w:rPr>
          <w:rFonts w:ascii="Times New Roman" w:hAnsi="Times New Roman" w:cs="Times New Roman"/>
          <w:sz w:val="20"/>
          <w:szCs w:val="20"/>
        </w:rPr>
      </w:pPr>
      <w:r w:rsidRPr="00BF37E4">
        <w:rPr>
          <w:rFonts w:ascii="Times New Roman" w:hAnsi="Times New Roman" w:cs="Times New Roman"/>
          <w:sz w:val="20"/>
          <w:szCs w:val="20"/>
        </w:rPr>
        <w:t>Πιστοποιημένη Εσωτερική ελέγκτρια</w:t>
      </w:r>
      <w:bookmarkStart w:id="0" w:name="_GoBack"/>
      <w:bookmarkEnd w:id="0"/>
    </w:p>
    <w:p w:rsidR="00DD50C9" w:rsidRDefault="00DD50C9" w:rsidP="00BF37E4">
      <w:pPr>
        <w:spacing w:before="100" w:beforeAutospacing="1" w:after="100" w:afterAutospacing="1" w:line="360" w:lineRule="auto"/>
      </w:pPr>
    </w:p>
    <w:sectPr w:rsidR="00DD50C9" w:rsidSect="00722CE6">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7101B9A"/>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9D"/>
    <w:rsid w:val="0033449D"/>
    <w:rsid w:val="00BF37E4"/>
    <w:rsid w:val="00DD50C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183F"/>
  <w15:docId w15:val="{15B34B6D-020B-4F04-9D44-B33159D1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647</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dc:creator>
  <cp:lastModifiedBy>Andreas Rodakos</cp:lastModifiedBy>
  <cp:revision>2</cp:revision>
  <dcterms:created xsi:type="dcterms:W3CDTF">2016-03-21T09:39:00Z</dcterms:created>
  <dcterms:modified xsi:type="dcterms:W3CDTF">2016-03-21T14:04:00Z</dcterms:modified>
</cp:coreProperties>
</file>